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400" w:type="dxa"/>
            <w:vAlign w:val="bottom"/>
          </w:tcPr>
          <w:p>
            <w:pPr>
              <w:jc w:val="center"/>
              <w:ind w:right="35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7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35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400" w:type="dxa"/>
            <w:vAlign w:val="bottom"/>
            <w:vMerge w:val="restart"/>
          </w:tcPr>
          <w:p>
            <w:pPr>
              <w:jc w:val="center"/>
              <w:ind w:right="35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5387340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4046855</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-1801495</wp:posOffset>
            </wp:positionH>
            <wp:positionV relativeFrom="paragraph">
              <wp:posOffset>13970</wp:posOffset>
            </wp:positionV>
            <wp:extent cx="7326630" cy="5906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6630" cy="590677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600"/>
            <w:col w:w="8700"/>
          </w:cols>
          <w:pgMar w:left="240" w:top="220"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Westphal Christoph H</w:t>
        </w:r>
      </w:hyperlink>
    </w:p>
    <w:p>
      <w:pPr>
        <w:spacing w:after="0" w:line="307"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FLEX PHARMA,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800 BOYLSTON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Flex Pharma,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FLKS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02/03/2015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2" w:right="800" w:firstLine="2"/>
        <w:spacing w:after="0" w:line="23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98"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8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018"/>
        <w:spacing w:after="0"/>
        <w:rPr>
          <w:sz w:val="20"/>
          <w:szCs w:val="20"/>
          <w:color w:val="auto"/>
        </w:rPr>
      </w:pPr>
      <w:r>
        <w:rPr>
          <w:rFonts w:ascii="Arial" w:cs="Arial" w:eastAsia="Arial" w:hAnsi="Arial"/>
          <w:sz w:val="17"/>
          <w:szCs w:val="17"/>
          <w:color w:val="0000FF"/>
        </w:rPr>
        <w:t>President and CEO</w:t>
      </w:r>
    </w:p>
    <w:p>
      <w:pPr>
        <w:spacing w:after="0" w:line="518" w:lineRule="exact"/>
        <w:rPr>
          <w:sz w:val="24"/>
          <w:szCs w:val="24"/>
          <w:color w:val="auto"/>
        </w:rPr>
      </w:pPr>
    </w:p>
    <w:p>
      <w:pPr>
        <w:sectPr>
          <w:pgSz w:w="11900" w:h="16838" w:orient="portrait"/>
          <w:cols w:equalWidth="0" w:num="3">
            <w:col w:w="3340" w:space="720"/>
            <w:col w:w="3262" w:space="720"/>
            <w:col w:w="3478"/>
          </w:cols>
          <w:pgMar w:left="240" w:top="220" w:right="139" w:bottom="1440" w:gutter="0" w:footer="0" w:header="0"/>
          <w:type w:val="continuous"/>
        </w:sectPr>
      </w:pP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54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ind w:left="20"/>
              <w:spacing w:after="0"/>
              <w:rPr>
                <w:sz w:val="20"/>
                <w:szCs w:val="20"/>
                <w:color w:val="auto"/>
              </w:rPr>
            </w:pPr>
            <w:r>
              <w:rPr>
                <w:rFonts w:ascii="Arial" w:cs="Arial" w:eastAsia="Arial" w:hAnsi="Arial"/>
                <w:sz w:val="17"/>
                <w:szCs w:val="17"/>
                <w:color w:val="0000FF"/>
              </w:rPr>
              <w:t>BOSTON</w:t>
            </w:r>
          </w:p>
        </w:tc>
        <w:tc>
          <w:tcPr>
            <w:tcW w:w="1140" w:type="dxa"/>
            <w:vAlign w:val="bottom"/>
          </w:tcPr>
          <w:p>
            <w:pPr>
              <w:spacing w:after="0"/>
              <w:rPr>
                <w:sz w:val="20"/>
                <w:szCs w:val="20"/>
                <w:color w:val="auto"/>
              </w:rPr>
            </w:pPr>
            <w:r>
              <w:rPr>
                <w:rFonts w:ascii="Arial" w:cs="Arial" w:eastAsia="Arial" w:hAnsi="Arial"/>
                <w:sz w:val="17"/>
                <w:szCs w:val="17"/>
                <w:color w:val="0000FF"/>
              </w:rPr>
              <w:t>MA</w:t>
            </w:r>
          </w:p>
        </w:tc>
        <w:tc>
          <w:tcPr>
            <w:tcW w:w="1040" w:type="dxa"/>
            <w:vAlign w:val="bottom"/>
          </w:tcPr>
          <w:p>
            <w:pPr>
              <w:ind w:left="140"/>
              <w:spacing w:after="0"/>
              <w:rPr>
                <w:sz w:val="20"/>
                <w:szCs w:val="20"/>
                <w:color w:val="auto"/>
              </w:rPr>
            </w:pPr>
            <w:r>
              <w:rPr>
                <w:rFonts w:ascii="Arial" w:cs="Arial" w:eastAsia="Arial" w:hAnsi="Arial"/>
                <w:sz w:val="17"/>
                <w:szCs w:val="17"/>
                <w:color w:val="0000FF"/>
              </w:rPr>
              <w:t>02199</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19"/>
                <w:szCs w:val="19"/>
                <w:color w:val="auto"/>
              </w:rPr>
            </w:pPr>
          </w:p>
        </w:tc>
        <w:tc>
          <w:tcPr>
            <w:tcW w:w="2380" w:type="dxa"/>
            <w:vAlign w:val="bottom"/>
            <w:gridSpan w:val="4"/>
          </w:tcPr>
          <w:p>
            <w:pPr>
              <w:ind w:left="140"/>
              <w:spacing w:after="0"/>
              <w:rPr>
                <w:sz w:val="20"/>
                <w:szCs w:val="20"/>
                <w:color w:val="auto"/>
              </w:rPr>
            </w:pPr>
            <w:r>
              <w:rPr>
                <w:rFonts w:ascii="Arial" w:cs="Arial" w:eastAsia="Arial" w:hAnsi="Arial"/>
                <w:sz w:val="13"/>
                <w:szCs w:val="13"/>
                <w:color w:val="auto"/>
              </w:rPr>
              <w:t>Form filed by One Reporting Person</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60" w:type="dxa"/>
            <w:vAlign w:val="bottom"/>
            <w:gridSpan w:val="7"/>
          </w:tcPr>
          <w:p>
            <w:pPr>
              <w:ind w:left="140"/>
              <w:spacing w:after="0" w:line="149"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8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(State)</w:t>
            </w:r>
          </w:p>
        </w:tc>
        <w:tc>
          <w:tcPr>
            <w:tcW w:w="1040" w:type="dxa"/>
            <w:vAlign w:val="bottom"/>
          </w:tcPr>
          <w:p>
            <w:pPr>
              <w:ind w:left="14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9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1140" w:type="dxa"/>
            <w:vAlign w:val="bottom"/>
            <w:tcBorders>
              <w:top w:val="single" w:sz="8" w:color="2C2C2C"/>
            </w:tcBorders>
          </w:tcPr>
          <w:p>
            <w:pPr>
              <w:spacing w:after="0"/>
              <w:rPr>
                <w:sz w:val="20"/>
                <w:szCs w:val="20"/>
                <w:color w:val="auto"/>
              </w:rPr>
            </w:pPr>
          </w:p>
        </w:tc>
        <w:tc>
          <w:tcPr>
            <w:tcW w:w="66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9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14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5. Amount of</w:t>
            </w:r>
          </w:p>
        </w:tc>
        <w:tc>
          <w:tcPr>
            <w:tcW w:w="1340" w:type="dxa"/>
            <w:vAlign w:val="bottom"/>
            <w:gridSpan w:val="2"/>
          </w:tcPr>
          <w:p>
            <w:pPr>
              <w:ind w:left="46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920" w:type="dxa"/>
            <w:vAlign w:val="bottom"/>
            <w:gridSpan w:val="4"/>
          </w:tcPr>
          <w:p>
            <w:pPr>
              <w:ind w:left="96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140" w:type="dxa"/>
            <w:vAlign w:val="bottom"/>
            <w:gridSpan w:val="5"/>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7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340" w:type="dxa"/>
            <w:vAlign w:val="bottom"/>
            <w:gridSpan w:val="2"/>
          </w:tcPr>
          <w:p>
            <w:pPr>
              <w:ind w:left="460"/>
              <w:spacing w:after="0" w:line="124"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20" w:type="dxa"/>
            <w:vAlign w:val="bottom"/>
            <w:gridSpan w:val="4"/>
          </w:tcPr>
          <w:p>
            <w:pPr>
              <w:ind w:left="9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Beneficially Owned  (D)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1340" w:type="dxa"/>
            <w:vAlign w:val="bottom"/>
            <w:gridSpan w:val="2"/>
          </w:tcPr>
          <w:p>
            <w:pPr>
              <w:ind w:left="46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vMerge w:val="restart"/>
          </w:tcPr>
          <w:p>
            <w:pPr>
              <w:spacing w:after="0"/>
              <w:rPr>
                <w:sz w:val="6"/>
                <w:szCs w:val="6"/>
                <w:color w:val="auto"/>
              </w:rPr>
            </w:pP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Reported</w:t>
            </w: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800" w:type="dxa"/>
            <w:vAlign w:val="bottom"/>
            <w:gridSpan w:val="3"/>
          </w:tcPr>
          <w:p>
            <w:pPr>
              <w:ind w:left="400"/>
              <w:spacing w:after="0"/>
              <w:rPr>
                <w:sz w:val="20"/>
                <w:szCs w:val="20"/>
                <w:color w:val="auto"/>
              </w:rPr>
            </w:pPr>
            <w:r>
              <w:rPr>
                <w:rFonts w:ascii="Arial" w:cs="Arial" w:eastAsia="Arial" w:hAnsi="Arial"/>
                <w:sz w:val="11"/>
                <w:szCs w:val="11"/>
                <w:b w:val="1"/>
                <w:bCs w:val="1"/>
                <w:color w:val="auto"/>
              </w:rPr>
              <w:t>(A) or</w:t>
            </w:r>
          </w:p>
        </w:tc>
        <w:tc>
          <w:tcPr>
            <w:tcW w:w="70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5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ind w:left="80"/>
              <w:spacing w:after="0"/>
              <w:rPr>
                <w:sz w:val="20"/>
                <w:szCs w:val="20"/>
                <w:color w:val="auto"/>
              </w:rPr>
            </w:pPr>
            <w:r>
              <w:rPr>
                <w:rFonts w:ascii="Arial" w:cs="Arial" w:eastAsia="Arial" w:hAnsi="Arial"/>
                <w:sz w:val="17"/>
                <w:szCs w:val="17"/>
                <w:color w:val="0000FF"/>
              </w:rPr>
              <w:t>By</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gridSpan w:val="3"/>
            <w:vMerge w:val="restart"/>
          </w:tcPr>
          <w:p>
            <w:pPr>
              <w:jc w:val="right"/>
              <w:ind w:right="36"/>
              <w:spacing w:after="0"/>
              <w:rPr>
                <w:sz w:val="20"/>
                <w:szCs w:val="20"/>
                <w:color w:val="auto"/>
              </w:rPr>
            </w:pPr>
            <w:r>
              <w:rPr>
                <w:rFonts w:ascii="Arial" w:cs="Arial" w:eastAsia="Arial" w:hAnsi="Arial"/>
                <w:sz w:val="17"/>
                <w:szCs w:val="17"/>
                <w:color w:val="0000FF"/>
                <w:w w:val="89"/>
              </w:rPr>
              <w:t>02/03/2015</w:t>
            </w: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vMerge w:val="restart"/>
          </w:tcPr>
          <w:p>
            <w:pPr>
              <w:jc w:val="center"/>
              <w:ind w:right="220"/>
              <w:spacing w:after="0"/>
              <w:rPr>
                <w:sz w:val="20"/>
                <w:szCs w:val="20"/>
                <w:color w:val="auto"/>
              </w:rPr>
            </w:pPr>
            <w:r>
              <w:rPr>
                <w:rFonts w:ascii="Arial" w:cs="Arial" w:eastAsia="Arial" w:hAnsi="Arial"/>
                <w:sz w:val="13"/>
                <w:szCs w:val="13"/>
                <w:color w:val="0000FF"/>
                <w:w w:val="84"/>
              </w:rPr>
              <w:t>C</w:t>
            </w:r>
          </w:p>
        </w:tc>
        <w:tc>
          <w:tcPr>
            <w:tcW w:w="1160" w:type="dxa"/>
            <w:vAlign w:val="bottom"/>
            <w:gridSpan w:val="2"/>
            <w:vMerge w:val="restart"/>
          </w:tcPr>
          <w:p>
            <w:pPr>
              <w:jc w:val="center"/>
              <w:ind w:right="184"/>
              <w:spacing w:after="0"/>
              <w:rPr>
                <w:sz w:val="20"/>
                <w:szCs w:val="20"/>
                <w:color w:val="auto"/>
              </w:rPr>
            </w:pPr>
            <w:r>
              <w:rPr>
                <w:rFonts w:ascii="Arial" w:cs="Arial" w:eastAsia="Arial" w:hAnsi="Arial"/>
                <w:sz w:val="17"/>
                <w:szCs w:val="17"/>
                <w:color w:val="0000FF"/>
                <w:w w:val="94"/>
              </w:rPr>
              <w:t>1,868,067</w:t>
            </w:r>
            <w:r>
              <w:rPr>
                <w:rFonts w:ascii="Arial" w:cs="Arial" w:eastAsia="Arial" w:hAnsi="Arial"/>
                <w:sz w:val="21"/>
                <w:szCs w:val="21"/>
                <w:color w:val="008000"/>
                <w:w w:val="94"/>
                <w:vertAlign w:val="superscript"/>
              </w:rPr>
              <w:t>(1)</w:t>
            </w:r>
          </w:p>
        </w:tc>
        <w:tc>
          <w:tcPr>
            <w:tcW w:w="140" w:type="dxa"/>
            <w:vAlign w:val="bottom"/>
            <w:vMerge w:val="restart"/>
          </w:tcPr>
          <w:p>
            <w:pPr>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17"/>
                <w:szCs w:val="17"/>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600" w:type="dxa"/>
            <w:vAlign w:val="bottom"/>
            <w:gridSpan w:val="3"/>
            <w:vMerge w:val="restart"/>
          </w:tcPr>
          <w:p>
            <w:pPr>
              <w:ind w:left="200"/>
              <w:spacing w:after="0"/>
              <w:rPr>
                <w:sz w:val="20"/>
                <w:szCs w:val="20"/>
                <w:color w:val="auto"/>
              </w:rPr>
            </w:pPr>
            <w:r>
              <w:rPr>
                <w:rFonts w:ascii="Arial" w:cs="Arial" w:eastAsia="Arial" w:hAnsi="Arial"/>
                <w:sz w:val="17"/>
                <w:szCs w:val="17"/>
                <w:color w:val="0000FF"/>
              </w:rPr>
              <w:t>1,868,067</w:t>
            </w:r>
            <w:r>
              <w:rPr>
                <w:rFonts w:ascii="Arial" w:cs="Arial" w:eastAsia="Arial" w:hAnsi="Arial"/>
                <w:sz w:val="21"/>
                <w:szCs w:val="21"/>
                <w:color w:val="008000"/>
                <w:vertAlign w:val="superscript"/>
              </w:rPr>
              <w:t>(2)</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Longwood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Fund II.</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ind w:left="80"/>
              <w:spacing w:after="0"/>
              <w:rPr>
                <w:sz w:val="20"/>
                <w:szCs w:val="20"/>
                <w:color w:val="auto"/>
              </w:rPr>
            </w:pPr>
            <w:r>
              <w:rPr>
                <w:rFonts w:ascii="Arial" w:cs="Arial" w:eastAsia="Arial" w:hAnsi="Arial"/>
                <w:sz w:val="17"/>
                <w:szCs w:val="17"/>
                <w:color w:val="0000FF"/>
              </w:rPr>
              <w:t>By</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gridSpan w:val="3"/>
            <w:vMerge w:val="restart"/>
          </w:tcPr>
          <w:p>
            <w:pPr>
              <w:jc w:val="right"/>
              <w:ind w:right="36"/>
              <w:spacing w:after="0"/>
              <w:rPr>
                <w:sz w:val="20"/>
                <w:szCs w:val="20"/>
                <w:color w:val="auto"/>
              </w:rPr>
            </w:pPr>
            <w:r>
              <w:rPr>
                <w:rFonts w:ascii="Arial" w:cs="Arial" w:eastAsia="Arial" w:hAnsi="Arial"/>
                <w:sz w:val="17"/>
                <w:szCs w:val="17"/>
                <w:color w:val="0000FF"/>
                <w:w w:val="89"/>
              </w:rPr>
              <w:t>02/03/2015</w:t>
            </w: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vMerge w:val="restart"/>
          </w:tcPr>
          <w:p>
            <w:pPr>
              <w:jc w:val="center"/>
              <w:ind w:right="220"/>
              <w:spacing w:after="0"/>
              <w:rPr>
                <w:sz w:val="20"/>
                <w:szCs w:val="20"/>
                <w:color w:val="auto"/>
              </w:rPr>
            </w:pPr>
            <w:r>
              <w:rPr>
                <w:rFonts w:ascii="Arial" w:cs="Arial" w:eastAsia="Arial" w:hAnsi="Arial"/>
                <w:sz w:val="13"/>
                <w:szCs w:val="13"/>
                <w:color w:val="0000FF"/>
                <w:w w:val="84"/>
              </w:rPr>
              <w:t>C</w:t>
            </w:r>
          </w:p>
        </w:tc>
        <w:tc>
          <w:tcPr>
            <w:tcW w:w="1160" w:type="dxa"/>
            <w:vAlign w:val="bottom"/>
            <w:gridSpan w:val="2"/>
            <w:vMerge w:val="restart"/>
          </w:tcPr>
          <w:p>
            <w:pPr>
              <w:jc w:val="center"/>
              <w:ind w:right="244"/>
              <w:spacing w:after="0"/>
              <w:rPr>
                <w:sz w:val="20"/>
                <w:szCs w:val="20"/>
                <w:color w:val="auto"/>
              </w:rPr>
            </w:pPr>
            <w:r>
              <w:rPr>
                <w:rFonts w:ascii="Arial" w:cs="Arial" w:eastAsia="Arial" w:hAnsi="Arial"/>
                <w:sz w:val="17"/>
                <w:szCs w:val="17"/>
                <w:color w:val="0000FF"/>
              </w:rPr>
              <w:t>516,697</w:t>
            </w:r>
            <w:r>
              <w:rPr>
                <w:rFonts w:ascii="Arial" w:cs="Arial" w:eastAsia="Arial" w:hAnsi="Arial"/>
                <w:sz w:val="21"/>
                <w:szCs w:val="21"/>
                <w:color w:val="008000"/>
                <w:vertAlign w:val="superscript"/>
              </w:rPr>
              <w:t>(1)</w:t>
            </w:r>
          </w:p>
        </w:tc>
        <w:tc>
          <w:tcPr>
            <w:tcW w:w="140" w:type="dxa"/>
            <w:vAlign w:val="bottom"/>
            <w:vMerge w:val="restart"/>
          </w:tcPr>
          <w:p>
            <w:pPr>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17"/>
                <w:szCs w:val="17"/>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1600" w:type="dxa"/>
            <w:vAlign w:val="bottom"/>
            <w:gridSpan w:val="3"/>
            <w:vMerge w:val="restart"/>
          </w:tcPr>
          <w:p>
            <w:pPr>
              <w:ind w:left="200"/>
              <w:spacing w:after="0"/>
              <w:rPr>
                <w:sz w:val="20"/>
                <w:szCs w:val="20"/>
                <w:color w:val="auto"/>
              </w:rPr>
            </w:pPr>
            <w:r>
              <w:rPr>
                <w:rFonts w:ascii="Arial" w:cs="Arial" w:eastAsia="Arial" w:hAnsi="Arial"/>
                <w:sz w:val="17"/>
                <w:szCs w:val="17"/>
                <w:color w:val="0000FF"/>
              </w:rPr>
              <w:t>2,384,764</w:t>
            </w:r>
            <w:r>
              <w:rPr>
                <w:rFonts w:ascii="Arial" w:cs="Arial" w:eastAsia="Arial" w:hAnsi="Arial"/>
                <w:sz w:val="21"/>
                <w:szCs w:val="21"/>
                <w:color w:val="008000"/>
                <w:vertAlign w:val="superscript"/>
              </w:rPr>
              <w:t>(2)</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Longwood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Fund II,</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1960" w:type="dxa"/>
            <w:vAlign w:val="bottom"/>
            <w:tcBorders>
              <w:bottom w:val="single" w:sz="8" w:color="2C2C2C"/>
            </w:tcBorders>
            <w:gridSpan w:val="4"/>
          </w:tcPr>
          <w:p>
            <w:pPr>
              <w:spacing w:after="0"/>
              <w:rPr>
                <w:sz w:val="8"/>
                <w:szCs w:val="8"/>
                <w:color w:val="auto"/>
              </w:rPr>
            </w:pPr>
          </w:p>
        </w:tc>
        <w:tc>
          <w:tcPr>
            <w:tcW w:w="290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1140" w:type="dxa"/>
            <w:vAlign w:val="bottom"/>
            <w:tcBorders>
              <w:top w:val="single" w:sz="8" w:color="2C2C2C"/>
            </w:tcBorders>
          </w:tcPr>
          <w:p>
            <w:pPr>
              <w:spacing w:after="0"/>
              <w:rPr>
                <w:sz w:val="18"/>
                <w:szCs w:val="18"/>
                <w:color w:val="auto"/>
              </w:rPr>
            </w:pPr>
          </w:p>
        </w:tc>
        <w:tc>
          <w:tcPr>
            <w:tcW w:w="6680" w:type="dxa"/>
            <w:vAlign w:val="bottom"/>
            <w:tcBorders>
              <w:top w:val="single" w:sz="8" w:color="2C2C2C"/>
            </w:tcBorders>
            <w:gridSpan w:val="14"/>
          </w:tcPr>
          <w:p>
            <w:pPr>
              <w:jc w:val="center"/>
              <w:ind w:right="142"/>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8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900" w:type="dxa"/>
            <w:vAlign w:val="bottom"/>
            <w:gridSpan w:val="12"/>
          </w:tcPr>
          <w:p>
            <w:pPr>
              <w:ind w:left="9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40" w:type="dxa"/>
            <w:vAlign w:val="bottom"/>
          </w:tcPr>
          <w:p>
            <w:pPr>
              <w:ind w:left="14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4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54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50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  Date</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500" w:type="dxa"/>
            <w:vAlign w:val="bottom"/>
            <w:gridSpan w:val="4"/>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140" w:type="dxa"/>
            <w:vAlign w:val="bottom"/>
          </w:tcPr>
          <w:p>
            <w:pPr>
              <w:jc w:val="center"/>
              <w:ind w:left="15"/>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50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 (Instr.</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1"/>
                <w:szCs w:val="11"/>
                <w:color w:val="auto"/>
              </w:rPr>
            </w:pP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140" w:type="dxa"/>
            <w:vAlign w:val="bottom"/>
          </w:tcPr>
          <w:p>
            <w:pPr>
              <w:spacing w:after="0"/>
              <w:rPr>
                <w:sz w:val="11"/>
                <w:szCs w:val="11"/>
                <w:color w:val="auto"/>
              </w:rPr>
            </w:pP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34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540" w:type="dxa"/>
            <w:vAlign w:val="bottom"/>
          </w:tcPr>
          <w:p>
            <w:pPr>
              <w:spacing w:after="0"/>
              <w:rPr>
                <w:sz w:val="11"/>
                <w:szCs w:val="11"/>
                <w:color w:val="auto"/>
              </w:rPr>
            </w:pPr>
          </w:p>
        </w:tc>
        <w:tc>
          <w:tcPr>
            <w:tcW w:w="1060" w:type="dxa"/>
            <w:vAlign w:val="bottom"/>
          </w:tcPr>
          <w:p>
            <w:pPr>
              <w:ind w:left="20"/>
              <w:spacing w:after="0"/>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3 and 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2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ind w:left="20"/>
              <w:spacing w:after="0"/>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68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ind w:left="20"/>
              <w:spacing w:after="0"/>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6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Series A</w:t>
            </w: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tcPr>
          <w:p>
            <w:pPr>
              <w:ind w:left="2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60" w:type="dxa"/>
            <w:vAlign w:val="bottom"/>
            <w:vMerge w:val="restart"/>
          </w:tcPr>
          <w:p>
            <w:pPr>
              <w:ind w:left="320"/>
              <w:spacing w:after="0" w:line="200" w:lineRule="exact"/>
              <w:rPr>
                <w:sz w:val="20"/>
                <w:szCs w:val="20"/>
                <w:color w:val="auto"/>
              </w:rPr>
            </w:pPr>
            <w:r>
              <w:rPr>
                <w:rFonts w:ascii="Arial" w:cs="Arial" w:eastAsia="Arial" w:hAnsi="Arial"/>
                <w:sz w:val="13"/>
                <w:szCs w:val="13"/>
                <w:color w:val="0000FF"/>
                <w:w w:val="96"/>
              </w:rPr>
              <w:t>8,000,000</w:t>
            </w:r>
            <w:r>
              <w:rPr>
                <w:rFonts w:ascii="Arial" w:cs="Arial" w:eastAsia="Arial" w:hAnsi="Arial"/>
                <w:sz w:val="21"/>
                <w:szCs w:val="21"/>
                <w:color w:val="008000"/>
                <w:w w:val="96"/>
                <w:vertAlign w:val="superscript"/>
              </w:rPr>
              <w:t>(1)</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840" w:type="dxa"/>
            <w:vAlign w:val="bottom"/>
            <w:gridSpan w:val="2"/>
            <w:vMerge w:val="restart"/>
          </w:tcPr>
          <w:p>
            <w:pPr>
              <w:jc w:val="right"/>
              <w:spacing w:after="0" w:line="200" w:lineRule="exact"/>
              <w:rPr>
                <w:sz w:val="20"/>
                <w:szCs w:val="20"/>
                <w:color w:val="auto"/>
              </w:rPr>
            </w:pPr>
            <w:r>
              <w:rPr>
                <w:rFonts w:ascii="Arial" w:cs="Arial" w:eastAsia="Arial" w:hAnsi="Arial"/>
                <w:sz w:val="17"/>
                <w:szCs w:val="17"/>
                <w:color w:val="0000FF"/>
                <w:w w:val="86"/>
              </w:rPr>
              <w:t>8,000,000</w:t>
            </w:r>
            <w:r>
              <w:rPr>
                <w:rFonts w:ascii="Arial" w:cs="Arial" w:eastAsia="Arial" w:hAnsi="Arial"/>
                <w:sz w:val="21"/>
                <w:szCs w:val="21"/>
                <w:color w:val="008000"/>
                <w:w w:val="86"/>
                <w:vertAlign w:val="superscript"/>
              </w:rPr>
              <w:t>(2)</w:t>
            </w: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3"/>
                <w:szCs w:val="13"/>
                <w:color w:val="0000FF"/>
              </w:rPr>
              <w:t>Longwood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3"/>
                <w:szCs w:val="13"/>
                <w:color w:val="0000FF"/>
              </w:rPr>
              <w:t>Preferred</w:t>
            </w:r>
          </w:p>
        </w:tc>
        <w:tc>
          <w:tcPr>
            <w:tcW w:w="680" w:type="dxa"/>
            <w:vAlign w:val="bottom"/>
          </w:tcPr>
          <w:p>
            <w:pPr>
              <w:ind w:left="24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140" w:type="dxa"/>
            <w:vAlign w:val="bottom"/>
          </w:tcPr>
          <w:p>
            <w:pPr>
              <w:jc w:val="center"/>
              <w:ind w:left="15"/>
              <w:spacing w:after="0" w:line="136" w:lineRule="exact"/>
              <w:rPr>
                <w:sz w:val="20"/>
                <w:szCs w:val="20"/>
                <w:color w:val="auto"/>
              </w:rPr>
            </w:pPr>
            <w:r>
              <w:rPr>
                <w:rFonts w:ascii="Arial" w:cs="Arial" w:eastAsia="Arial" w:hAnsi="Arial"/>
                <w:sz w:val="13"/>
                <w:szCs w:val="13"/>
                <w:color w:val="0000FF"/>
                <w:w w:val="89"/>
              </w:rPr>
              <w:t>02/03/2015</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160"/>
              <w:spacing w:after="0" w:line="136" w:lineRule="exact"/>
              <w:rPr>
                <w:sz w:val="20"/>
                <w:szCs w:val="20"/>
                <w:color w:val="auto"/>
              </w:rPr>
            </w:pPr>
            <w:r>
              <w:rPr>
                <w:rFonts w:ascii="Arial" w:cs="Arial" w:eastAsia="Arial" w:hAnsi="Arial"/>
                <w:sz w:val="13"/>
                <w:szCs w:val="13"/>
                <w:color w:val="0000FF"/>
              </w:rPr>
              <w:t>C</w:t>
            </w:r>
          </w:p>
        </w:tc>
        <w:tc>
          <w:tcPr>
            <w:tcW w:w="106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80" w:type="dxa"/>
            <w:vAlign w:val="bottom"/>
            <w:gridSpan w:val="2"/>
          </w:tcPr>
          <w:p>
            <w:pPr>
              <w:jc w:val="right"/>
              <w:ind w:right="202"/>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20" w:type="dxa"/>
            <w:vAlign w:val="bottom"/>
          </w:tcPr>
          <w:p>
            <w:pPr>
              <w:ind w:left="380"/>
              <w:spacing w:after="0" w:line="136" w:lineRule="exact"/>
              <w:rPr>
                <w:sz w:val="20"/>
                <w:szCs w:val="20"/>
                <w:color w:val="auto"/>
              </w:rPr>
            </w:pPr>
            <w:r>
              <w:rPr>
                <w:rFonts w:ascii="Arial" w:cs="Arial" w:eastAsia="Arial" w:hAnsi="Arial"/>
                <w:sz w:val="13"/>
                <w:szCs w:val="13"/>
                <w:color w:val="0000FF"/>
              </w:rPr>
              <w:t>0</w:t>
            </w:r>
          </w:p>
        </w:tc>
        <w:tc>
          <w:tcPr>
            <w:tcW w:w="520" w:type="dxa"/>
            <w:vAlign w:val="bottom"/>
          </w:tcPr>
          <w:p>
            <w:pPr>
              <w:ind w:left="380"/>
              <w:spacing w:after="0" w:line="136"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ind w:left="180"/>
              <w:spacing w:after="0" w:line="81" w:lineRule="exact"/>
              <w:rPr>
                <w:sz w:val="20"/>
                <w:szCs w:val="20"/>
                <w:color w:val="auto"/>
              </w:rPr>
            </w:pPr>
            <w:r>
              <w:rPr>
                <w:rFonts w:ascii="Arial" w:cs="Arial" w:eastAsia="Arial" w:hAnsi="Arial"/>
                <w:sz w:val="8"/>
                <w:szCs w:val="8"/>
                <w:color w:val="0000FF"/>
              </w:rPr>
              <w:t>Stock</w:t>
            </w: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gridSpan w:val="3"/>
          </w:tcPr>
          <w:p>
            <w:pPr>
              <w:ind w:left="20"/>
              <w:spacing w:after="0" w:line="81" w:lineRule="exact"/>
              <w:rPr>
                <w:sz w:val="20"/>
                <w:szCs w:val="20"/>
                <w:color w:val="auto"/>
              </w:rPr>
            </w:pPr>
            <w:r>
              <w:rPr>
                <w:rFonts w:ascii="Arial" w:cs="Arial" w:eastAsia="Arial" w:hAnsi="Arial"/>
                <w:sz w:val="8"/>
                <w:szCs w:val="8"/>
                <w:color w:val="0000FF"/>
              </w:rPr>
              <w:t>Fund II.</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Series B</w:t>
            </w: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3"/>
          </w:tcPr>
          <w:p>
            <w:pPr>
              <w:ind w:left="2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60" w:type="dxa"/>
            <w:vAlign w:val="bottom"/>
            <w:vMerge w:val="restart"/>
          </w:tcPr>
          <w:p>
            <w:pPr>
              <w:ind w:left="320"/>
              <w:spacing w:after="0" w:line="200" w:lineRule="exact"/>
              <w:rPr>
                <w:sz w:val="20"/>
                <w:szCs w:val="20"/>
                <w:color w:val="auto"/>
              </w:rPr>
            </w:pPr>
            <w:r>
              <w:rPr>
                <w:rFonts w:ascii="Arial" w:cs="Arial" w:eastAsia="Arial" w:hAnsi="Arial"/>
                <w:sz w:val="13"/>
                <w:szCs w:val="13"/>
                <w:color w:val="0000FF"/>
                <w:w w:val="96"/>
              </w:rPr>
              <w:t>2,212,756</w:t>
            </w:r>
            <w:r>
              <w:rPr>
                <w:rFonts w:ascii="Arial" w:cs="Arial" w:eastAsia="Arial" w:hAnsi="Arial"/>
                <w:sz w:val="21"/>
                <w:szCs w:val="21"/>
                <w:color w:val="008000"/>
                <w:w w:val="96"/>
                <w:vertAlign w:val="superscript"/>
              </w:rPr>
              <w:t>(1)</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6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840" w:type="dxa"/>
            <w:vAlign w:val="bottom"/>
            <w:gridSpan w:val="2"/>
            <w:vMerge w:val="restart"/>
          </w:tcPr>
          <w:p>
            <w:pPr>
              <w:jc w:val="right"/>
              <w:spacing w:after="0" w:line="200" w:lineRule="exact"/>
              <w:rPr>
                <w:sz w:val="20"/>
                <w:szCs w:val="20"/>
                <w:color w:val="auto"/>
              </w:rPr>
            </w:pPr>
            <w:r>
              <w:rPr>
                <w:rFonts w:ascii="Arial" w:cs="Arial" w:eastAsia="Arial" w:hAnsi="Arial"/>
                <w:sz w:val="17"/>
                <w:szCs w:val="17"/>
                <w:color w:val="0000FF"/>
                <w:w w:val="86"/>
              </w:rPr>
              <w:t>2,212,756</w:t>
            </w:r>
            <w:r>
              <w:rPr>
                <w:rFonts w:ascii="Arial" w:cs="Arial" w:eastAsia="Arial" w:hAnsi="Arial"/>
                <w:sz w:val="21"/>
                <w:szCs w:val="21"/>
                <w:color w:val="008000"/>
                <w:w w:val="86"/>
                <w:vertAlign w:val="superscript"/>
              </w:rPr>
              <w:t>(2)</w:t>
            </w: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3"/>
                <w:szCs w:val="13"/>
                <w:color w:val="0000FF"/>
              </w:rPr>
              <w:t>Longwood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gridSpan w:val="2"/>
          </w:tcPr>
          <w:p>
            <w:pPr>
              <w:ind w:left="60"/>
              <w:spacing w:after="0" w:line="136" w:lineRule="exact"/>
              <w:rPr>
                <w:sz w:val="20"/>
                <w:szCs w:val="20"/>
                <w:color w:val="auto"/>
              </w:rPr>
            </w:pPr>
            <w:r>
              <w:rPr>
                <w:rFonts w:ascii="Arial" w:cs="Arial" w:eastAsia="Arial" w:hAnsi="Arial"/>
                <w:sz w:val="13"/>
                <w:szCs w:val="13"/>
                <w:color w:val="0000FF"/>
              </w:rPr>
              <w:t>Preferred</w:t>
            </w:r>
          </w:p>
        </w:tc>
        <w:tc>
          <w:tcPr>
            <w:tcW w:w="680" w:type="dxa"/>
            <w:vAlign w:val="bottom"/>
          </w:tcPr>
          <w:p>
            <w:pPr>
              <w:ind w:left="24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140" w:type="dxa"/>
            <w:vAlign w:val="bottom"/>
          </w:tcPr>
          <w:p>
            <w:pPr>
              <w:jc w:val="center"/>
              <w:ind w:left="15"/>
              <w:spacing w:after="0" w:line="136" w:lineRule="exact"/>
              <w:rPr>
                <w:sz w:val="20"/>
                <w:szCs w:val="20"/>
                <w:color w:val="auto"/>
              </w:rPr>
            </w:pPr>
            <w:r>
              <w:rPr>
                <w:rFonts w:ascii="Arial" w:cs="Arial" w:eastAsia="Arial" w:hAnsi="Arial"/>
                <w:sz w:val="13"/>
                <w:szCs w:val="13"/>
                <w:color w:val="0000FF"/>
                <w:w w:val="89"/>
              </w:rPr>
              <w:t>02/03/2015</w:t>
            </w: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160"/>
              <w:spacing w:after="0" w:line="136" w:lineRule="exact"/>
              <w:rPr>
                <w:sz w:val="20"/>
                <w:szCs w:val="20"/>
                <w:color w:val="auto"/>
              </w:rPr>
            </w:pPr>
            <w:r>
              <w:rPr>
                <w:rFonts w:ascii="Arial" w:cs="Arial" w:eastAsia="Arial" w:hAnsi="Arial"/>
                <w:sz w:val="13"/>
                <w:szCs w:val="13"/>
                <w:color w:val="0000FF"/>
              </w:rPr>
              <w:t>C</w:t>
            </w:r>
          </w:p>
        </w:tc>
        <w:tc>
          <w:tcPr>
            <w:tcW w:w="106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80" w:type="dxa"/>
            <w:vAlign w:val="bottom"/>
            <w:gridSpan w:val="2"/>
          </w:tcPr>
          <w:p>
            <w:pPr>
              <w:jc w:val="right"/>
              <w:ind w:right="202"/>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20" w:type="dxa"/>
            <w:vAlign w:val="bottom"/>
          </w:tcPr>
          <w:p>
            <w:pPr>
              <w:ind w:left="380"/>
              <w:spacing w:after="0" w:line="136" w:lineRule="exact"/>
              <w:rPr>
                <w:sz w:val="20"/>
                <w:szCs w:val="20"/>
                <w:color w:val="auto"/>
              </w:rPr>
            </w:pPr>
            <w:r>
              <w:rPr>
                <w:rFonts w:ascii="Arial" w:cs="Arial" w:eastAsia="Arial" w:hAnsi="Arial"/>
                <w:sz w:val="13"/>
                <w:szCs w:val="13"/>
                <w:color w:val="0000FF"/>
              </w:rPr>
              <w:t>0</w:t>
            </w:r>
          </w:p>
        </w:tc>
        <w:tc>
          <w:tcPr>
            <w:tcW w:w="520" w:type="dxa"/>
            <w:vAlign w:val="bottom"/>
          </w:tcPr>
          <w:p>
            <w:pPr>
              <w:ind w:left="380"/>
              <w:spacing w:after="0" w:line="136" w:lineRule="exact"/>
              <w:rPr>
                <w:sz w:val="20"/>
                <w:szCs w:val="20"/>
                <w:color w:val="auto"/>
              </w:rPr>
            </w:pPr>
            <w:r>
              <w:rPr>
                <w:rFonts w:ascii="Arial" w:cs="Arial" w:eastAsia="Arial" w:hAnsi="Arial"/>
                <w:sz w:val="13"/>
                <w:szCs w:val="13"/>
                <w:color w:val="0000FF"/>
              </w:rPr>
              <w:t>I</w:t>
            </w:r>
          </w:p>
        </w:tc>
        <w:tc>
          <w:tcPr>
            <w:tcW w:w="30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ind w:left="180"/>
              <w:spacing w:after="0" w:line="81" w:lineRule="exact"/>
              <w:rPr>
                <w:sz w:val="20"/>
                <w:szCs w:val="20"/>
                <w:color w:val="auto"/>
              </w:rPr>
            </w:pPr>
            <w:r>
              <w:rPr>
                <w:rFonts w:ascii="Arial" w:cs="Arial" w:eastAsia="Arial" w:hAnsi="Arial"/>
                <w:sz w:val="8"/>
                <w:szCs w:val="8"/>
                <w:color w:val="0000FF"/>
              </w:rPr>
              <w:t>Stock</w:t>
            </w: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gridSpan w:val="3"/>
          </w:tcPr>
          <w:p>
            <w:pPr>
              <w:ind w:left="20"/>
              <w:spacing w:after="0" w:line="81" w:lineRule="exact"/>
              <w:rPr>
                <w:sz w:val="20"/>
                <w:szCs w:val="20"/>
                <w:color w:val="auto"/>
              </w:rPr>
            </w:pPr>
            <w:r>
              <w:rPr>
                <w:rFonts w:ascii="Arial" w:cs="Arial" w:eastAsia="Arial" w:hAnsi="Arial"/>
                <w:sz w:val="8"/>
                <w:szCs w:val="8"/>
                <w:color w:val="0000FF"/>
              </w:rPr>
              <w:t>Fund II.</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3"/>
                <w:szCs w:val="13"/>
                <w:color w:val="0000FF"/>
              </w:rPr>
              <w:t>L.P.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automatically converted on a 4.2825-for-1 basis into shares of the Issuer's Common Stock upon the closing of a Qualified Public Offering (as defined in the Amended and Restated Certificate of Incorporation).</w:t>
      </w:r>
    </w:p>
    <w:p>
      <w:pPr>
        <w:spacing w:after="0" w:line="64" w:lineRule="exact"/>
        <w:rPr>
          <w:rFonts w:ascii="Arial" w:cs="Arial" w:eastAsia="Arial" w:hAnsi="Arial"/>
          <w:sz w:val="11"/>
          <w:szCs w:val="11"/>
          <w:color w:val="008000"/>
        </w:rPr>
      </w:pPr>
    </w:p>
    <w:p>
      <w:pPr>
        <w:ind w:left="40" w:right="160"/>
        <w:spacing w:after="0" w:line="23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Longwood Fund II GP, LLC is the ultimate General Partner of Longwood Fund II, L.P. Christoph Westphal, M.D., Ph.D., Richard Aldrich and Michelle Dipp, M.D., Ph.D. (collectively, the "Managers") are managers of Longwood Fund II GP, LLC, and, as such, may be deemed to have shared voting and dispositive power with respect to the issuer's securities held by Longwood Fund II, L.P. (the "Longwood Shares"). Each of the Managers disclaim beneficial ownership of the Longwood Shares, except to the extent of their respective pecuniary interest therein, and the inclusion of these shares in this report shall not be deemed an admission of beneficial ownership of the shares for purposes of Section 16 or for any other purpose.</w:t>
      </w:r>
    </w:p>
    <w:p>
      <w:pPr>
        <w:spacing w:after="0" w:line="30"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N/A.</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have no expiration date.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Arial" w:cs="Arial" w:eastAsia="Arial" w:hAnsi="Arial"/>
                <w:sz w:val="17"/>
                <w:szCs w:val="17"/>
                <w:color w:val="0000FF"/>
              </w:rPr>
              <w:t>/s/ John McCabe,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02/05/2015</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Arial" w:cs="Arial" w:eastAsia="Arial" w:hAnsi="Arial"/>
                <w:sz w:val="17"/>
                <w:szCs w:val="17"/>
                <w:color w:val="0000FF"/>
              </w:rPr>
              <w:t>Fact</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2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414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1961" TargetMode="External"/><Relationship Id="rId13" Type="http://schemas.openxmlformats.org/officeDocument/2006/relationships/hyperlink" Target="http://www.sec.gov/cgi-bin/browse-edgar?action=getcompany&amp;CIK=00016152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2019-12-24T02:46:52Z</dcterms:created>
  <dcterms:modified xsi:type="dcterms:W3CDTF">2019-12-24T02:46:52Z</dcterms:modified>
</cp:coreProperties>
</file>